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PRESSEMITTEILUNG  - EINLADUNG ZU EINEM FACHGESPR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CH /ANH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RUNG/VERANSTALTUNG: 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  <w:br w:type="textWrapping"/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Das 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tsel um das Haus Sch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neberg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Hintergr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nde und Aufkl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rung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ber Kinder-Kurverschickungen in den 50-80-iger Jahre, die von Berlin ausgingen, Schwerpunkt: Haus 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neberg in Wyk auf F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hr.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Das Haus 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neberg ist ein Kindererholungsheim, was mehrere Jahrzehnte vom Bezirksamt 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neberg unterhalten und bezahlt wurde, und aus dem jetzt Betroffene traumatische Erlebnisse berichten. Dazu fand sich eine Aktennotiz, dass sich Touristen dar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ber beschwerten, dass Kinder auf der F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hre gefesselt auf die Insel transportiert wurden. Dem und anderen Ungereimtheiten muss nachgegangen werden, deshalb l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dt der Stadtrat Oliver Schwork, der selbst als Kind verschickt wurde, zu einem Fachgespr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ch ein. Dieses soll eine umfassende Aufkl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rung dieses Falles einleiten: </w:t>
      </w: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</w:p>
    <w:p>
      <w:pPr>
        <w:pStyle w:val="Normal.0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OLIVER SCHWORCK l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 xml:space="preserve">dt ein: 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Zu einem Podiumsgespr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ch l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dt der 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Stadtrat f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 Jugend, Umwelt, Gesundheit und Schule des Bezirks Tempelhof-Sch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neberg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am 10.9.21 um 18:00Uhr in den John-F.-Kennedy-Saal im Rathaus 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neberg ein. Geladene Expert*innen werden von ihren Recherchen berichten. Mit Zeitzeug*innenberichten aus dem Haus 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neberg.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 xml:space="preserve">Die Podiumsteilnehmer*innen sind die Folgenden: </w:t>
      </w:r>
    </w:p>
    <w:p>
      <w:pPr>
        <w:pStyle w:val="Normal.0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Oliver Schworck*</w:t>
      </w:r>
      <w:r>
        <w:rPr>
          <w:rFonts w:ascii="Times New Roman" w:hAnsi="Times New Roman"/>
          <w:sz w:val="24"/>
          <w:szCs w:val="24"/>
          <w:rtl w:val="0"/>
          <w:lang w:val="de-DE"/>
        </w:rPr>
        <w:t>, Stadtrat f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r Jugend, Umwelt. Gesundheit und Schule im Bezirk Tempelhof-Sch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neberg</w:t>
      </w:r>
    </w:p>
    <w:p>
      <w:pPr>
        <w:pStyle w:val="Normal.0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Prof. Dr. C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hristiane Dienel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*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(Nexus-Institut)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–  </w:t>
      </w:r>
      <w:r>
        <w:rPr>
          <w:rFonts w:ascii="Times New Roman" w:hAnsi="Times New Roman"/>
          <w:sz w:val="24"/>
          <w:szCs w:val="24"/>
          <w:rtl w:val="0"/>
          <w:lang w:val="de-DE"/>
        </w:rPr>
        <w:t>Zeitverschiebung Kinder-Verschickungen / Erste Forschungsergebnisse</w:t>
      </w:r>
    </w:p>
    <w:p>
      <w:pPr>
        <w:pStyle w:val="Normal.0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Anja R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hl*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(Buchautorin)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– </w:t>
      </w:r>
      <w:r>
        <w:rPr>
          <w:rFonts w:ascii="Times New Roman" w:hAnsi="Times New Roman"/>
          <w:sz w:val="24"/>
          <w:szCs w:val="24"/>
          <w:rtl w:val="0"/>
          <w:lang w:val="de-DE"/>
        </w:rPr>
        <w:t>M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gliche Hintergr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nde von Kinderverschickungen</w:t>
      </w:r>
    </w:p>
    <w:p>
      <w:pPr>
        <w:pStyle w:val="Normal.0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Renate Pisarz*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 (Ehrenamtliche Mitarbeiterin Recherche)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– </w:t>
      </w:r>
      <w:r>
        <w:rPr>
          <w:rFonts w:ascii="Times New Roman" w:hAnsi="Times New Roman"/>
          <w:sz w:val="24"/>
          <w:szCs w:val="24"/>
          <w:rtl w:val="0"/>
          <w:lang w:val="de-DE"/>
        </w:rPr>
        <w:t>Erste Recherche-Ergebnisse zum Haus Sch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ö</w:t>
      </w:r>
      <w:r>
        <w:rPr>
          <w:rFonts w:ascii="Times New Roman" w:hAnsi="Times New Roman"/>
          <w:sz w:val="24"/>
          <w:szCs w:val="24"/>
          <w:rtl w:val="0"/>
          <w:lang w:val="de-DE"/>
        </w:rPr>
        <w:t>neberg</w:t>
      </w:r>
    </w:p>
    <w:p>
      <w:pPr>
        <w:pStyle w:val="Normal.0"/>
      </w:pPr>
      <w:r>
        <w:rPr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Valerie Lenck*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 – </w:t>
      </w:r>
      <w:r>
        <w:rPr>
          <w:rFonts w:ascii="Times New Roman" w:hAnsi="Times New Roman"/>
          <w:sz w:val="24"/>
          <w:szCs w:val="24"/>
          <w:rtl w:val="0"/>
          <w:lang w:val="de-DE"/>
        </w:rPr>
        <w:t xml:space="preserve">(Bundeskoordination Initiative Verschickungskinder) 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 xml:space="preserve">– </w:t>
      </w:r>
      <w:r>
        <w:rPr>
          <w:rFonts w:ascii="Times New Roman" w:hAnsi="Times New Roman"/>
          <w:sz w:val="24"/>
          <w:szCs w:val="24"/>
          <w:rtl w:val="0"/>
          <w:lang w:val="de-DE"/>
        </w:rPr>
        <w:t>Forderungen der Betroffenen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*Verschickungskind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Die Platzzahl ist aus Gr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nden der Pandemie begrenzt. Eine Anmeldung ist leider zwingend erforderlich. Sie erhalten eine Anmeldebest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ä</w:t>
      </w:r>
      <w:r>
        <w:rPr>
          <w:rFonts w:ascii="Times New Roman" w:hAnsi="Times New Roman"/>
          <w:sz w:val="24"/>
          <w:szCs w:val="24"/>
          <w:rtl w:val="0"/>
          <w:lang w:val="de-DE"/>
        </w:rPr>
        <w:t>tigung, die zur Veranstaltung mitgebracht werden muss. Anmeldung unter Veranstaltung@verschickungsheime.de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Kontakt zum B</w:t>
      </w:r>
      <w:r>
        <w:rPr>
          <w:rFonts w:ascii="Times New Roman" w:hAnsi="Times New Roman" w:hint="default"/>
          <w:sz w:val="24"/>
          <w:szCs w:val="24"/>
          <w:rtl w:val="0"/>
          <w:lang w:val="de-DE"/>
        </w:rPr>
        <w:t>ü</w:t>
      </w:r>
      <w:r>
        <w:rPr>
          <w:rFonts w:ascii="Times New Roman" w:hAnsi="Times New Roman"/>
          <w:sz w:val="24"/>
          <w:szCs w:val="24"/>
          <w:rtl w:val="0"/>
          <w:lang w:val="de-DE"/>
        </w:rPr>
        <w:t>ro Oliver Schworck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Jana Kellermann Tel 030 90277-8703  Kellermann@ba-ts.berlin.de</w:t>
      </w:r>
    </w:p>
    <w:p>
      <w:pPr>
        <w:pStyle w:val="Normal.0"/>
      </w:pPr>
      <w:r>
        <w:rPr>
          <w:rFonts w:ascii="Times New Roman" w:hAnsi="Times New Roman"/>
          <w:sz w:val="24"/>
          <w:szCs w:val="24"/>
          <w:rtl w:val="0"/>
          <w:lang w:val="de-DE"/>
        </w:rPr>
        <w:t>Kontakt zur Initiative Verschickungskinder</w:t>
      </w:r>
    </w:p>
    <w:p>
      <w:pPr>
        <w:pStyle w:val="Normal.0"/>
        <w:rPr>
          <w:rStyle w:val="Ohne"/>
          <w:rFonts w:ascii="Times New Roman" w:cs="Times New Roman" w:hAnsi="Times New Roman" w:eastAsia="Times New Roman"/>
          <w:sz w:val="24"/>
          <w:szCs w:val="24"/>
        </w:rPr>
      </w:pPr>
      <w:r>
        <w:rPr>
          <w:rStyle w:val="Hyperlink.0"/>
          <w:rFonts w:ascii="Times New Roman" w:cs="Times New Roman" w:hAnsi="Times New Roman" w:eastAsia="Times New Roman"/>
          <w:outline w:val="0"/>
          <w:color w:val="000080"/>
          <w:sz w:val="24"/>
          <w:szCs w:val="24"/>
          <w:u w:val="single" w:color="000080"/>
          <w14:textFill>
            <w14:solidFill>
              <w14:srgbClr w14:val="000080"/>
            </w14:solidFill>
          </w14:textFill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outline w:val="0"/>
          <w:color w:val="000080"/>
          <w:sz w:val="24"/>
          <w:szCs w:val="24"/>
          <w:u w:val="single" w:color="000080"/>
          <w14:textFill>
            <w14:solidFill>
              <w14:srgbClr w14:val="000080"/>
            </w14:solidFill>
          </w14:textFill>
        </w:rPr>
        <w:instrText xml:space="preserve"> HYPERLINK "mailto:info@verschickungsheime.de"</w:instrText>
      </w:r>
      <w:r>
        <w:rPr>
          <w:rStyle w:val="Hyperlink.0"/>
          <w:rFonts w:ascii="Times New Roman" w:cs="Times New Roman" w:hAnsi="Times New Roman" w:eastAsia="Times New Roman"/>
          <w:outline w:val="0"/>
          <w:color w:val="000080"/>
          <w:sz w:val="24"/>
          <w:szCs w:val="24"/>
          <w:u w:val="single" w:color="000080"/>
          <w14:textFill>
            <w14:solidFill>
              <w14:srgbClr w14:val="000080"/>
            </w14:solidFill>
          </w14:textFill>
        </w:rPr>
        <w:fldChar w:fldCharType="separate" w:fldLock="0"/>
      </w:r>
      <w:r>
        <w:rPr>
          <w:rStyle w:val="Hyperlink.0"/>
          <w:rFonts w:ascii="Times New Roman" w:hAnsi="Times New Roman"/>
          <w:outline w:val="0"/>
          <w:color w:val="000080"/>
          <w:sz w:val="24"/>
          <w:szCs w:val="24"/>
          <w:u w:val="single" w:color="000080"/>
          <w:rtl w:val="0"/>
          <w14:textFill>
            <w14:solidFill>
              <w14:srgbClr w14:val="000080"/>
            </w14:solidFill>
          </w14:textFill>
        </w:rPr>
        <w:t>info@verschickungsheime.de</w:t>
      </w:r>
      <w:r>
        <w:rPr/>
        <w:fldChar w:fldCharType="end" w:fldLock="0"/>
      </w:r>
    </w:p>
    <w:p>
      <w:pPr>
        <w:pStyle w:val="Normal.0"/>
        <w:rPr>
          <w:rStyle w:val="Ohne"/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Normal.0"/>
      </w:pPr>
      <w:r>
        <w:rPr>
          <w:rStyle w:val="Ohne"/>
          <w:rFonts w:ascii="Times New Roman" w:hAnsi="Times New Roman"/>
          <w:sz w:val="24"/>
          <w:szCs w:val="24"/>
          <w:rtl w:val="0"/>
          <w:lang w:val="de-DE"/>
        </w:rPr>
        <w:t>Berin, 17.08.2021</w:t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rFonts w:ascii="Times New Roman" w:cs="Times New Roman" w:hAnsi="Times New Roman" w:eastAsia="Times New Roman"/>
      <w:outline w:val="0"/>
      <w:color w:val="000080"/>
      <w:sz w:val="24"/>
      <w:szCs w:val="24"/>
      <w:u w:val="single" w:color="000080"/>
      <w14:textFill>
        <w14:solidFill>
          <w14:srgbClr w14:val="00008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